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781F">
      <w:pPr>
        <w:rPr>
          <w:b/>
          <w:sz w:val="28"/>
        </w:rPr>
      </w:pPr>
      <w:r w:rsidRPr="0047781F">
        <w:rPr>
          <w:b/>
          <w:sz w:val="28"/>
        </w:rPr>
        <w:t>NON CBCS COURSES:</w:t>
      </w:r>
    </w:p>
    <w:p w:rsidR="0047781F" w:rsidRDefault="0047781F">
      <w:pPr>
        <w:rPr>
          <w:b/>
          <w:sz w:val="28"/>
        </w:rPr>
      </w:pP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Assamese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Commerce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Computer Application (Vocational)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Computer Application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Computer Science (General)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Computer Science (Major)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Economics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Education (</w:t>
      </w:r>
      <w:proofErr w:type="gramStart"/>
      <w:r w:rsidRPr="0047781F">
        <w:rPr>
          <w:b/>
          <w:sz w:val="28"/>
        </w:rPr>
        <w:t>Major &amp;</w:t>
      </w:r>
      <w:proofErr w:type="gramEnd"/>
      <w:r w:rsidRPr="0047781F">
        <w:rPr>
          <w:b/>
          <w:sz w:val="28"/>
        </w:rPr>
        <w:t xml:space="preserve"> General)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English (Major)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Environmental Science (General)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Functional English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Hindi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History (</w:t>
      </w:r>
      <w:r>
        <w:rPr>
          <w:b/>
          <w:sz w:val="28"/>
        </w:rPr>
        <w:t>Major</w:t>
      </w:r>
      <w:r w:rsidRPr="0047781F">
        <w:rPr>
          <w:b/>
          <w:sz w:val="28"/>
        </w:rPr>
        <w:t>&amp; General)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Information Technology (Vocational)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Information Technology</w:t>
      </w:r>
    </w:p>
    <w:p w:rsid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Political Science (General)</w:t>
      </w:r>
    </w:p>
    <w:p w:rsidR="0047781F" w:rsidRPr="0047781F" w:rsidRDefault="0047781F">
      <w:pPr>
        <w:rPr>
          <w:b/>
          <w:sz w:val="28"/>
        </w:rPr>
      </w:pPr>
      <w:r w:rsidRPr="0047781F">
        <w:rPr>
          <w:b/>
          <w:sz w:val="28"/>
        </w:rPr>
        <w:t>TDC in Political Science (Major)</w:t>
      </w:r>
    </w:p>
    <w:sectPr w:rsidR="0047781F" w:rsidRPr="00477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47781F"/>
    <w:rsid w:val="0047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2021-05-28T06:51:00Z</dcterms:created>
  <dcterms:modified xsi:type="dcterms:W3CDTF">2021-05-28T06:56:00Z</dcterms:modified>
</cp:coreProperties>
</file>